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BFD3" w14:textId="77777777" w:rsidR="009977E7" w:rsidRDefault="009977E7" w:rsidP="00226DD3">
      <w:pPr>
        <w:pStyle w:val="Heading1"/>
        <w:rPr>
          <w:rFonts w:ascii="Segoe UI" w:hAnsi="Segoe UI" w:cs="Segoe UI"/>
          <w:color w:val="58595B"/>
          <w:sz w:val="18"/>
          <w:szCs w:val="18"/>
        </w:rPr>
      </w:pPr>
      <w:r>
        <w:rPr>
          <w:rStyle w:val="normaltextrun"/>
        </w:rPr>
        <w:t>Giving for a Cause </w:t>
      </w:r>
      <w:r w:rsidRPr="00226DD3">
        <w:rPr>
          <w:rStyle w:val="normaltextrun"/>
        </w:rPr>
        <w:t>through</w:t>
      </w:r>
      <w:r>
        <w:rPr>
          <w:rStyle w:val="normaltextrun"/>
        </w:rPr>
        <w:t> the CFC</w:t>
      </w:r>
      <w:r>
        <w:rPr>
          <w:rStyle w:val="eop"/>
        </w:rPr>
        <w:t> </w:t>
      </w:r>
    </w:p>
    <w:p w14:paraId="7177D857" w14:textId="77777777" w:rsidR="00B46F4C" w:rsidRDefault="00B46F4C" w:rsidP="009977E7">
      <w:pPr>
        <w:rPr>
          <w:rStyle w:val="normaltextrun"/>
          <w:noProof/>
          <w:color w:val="58595A"/>
        </w:rPr>
      </w:pPr>
    </w:p>
    <w:p w14:paraId="40B108F4" w14:textId="77777777" w:rsidR="00226DD3" w:rsidRDefault="00B46F4C" w:rsidP="009977E7">
      <w:pPr>
        <w:rPr>
          <w:rStyle w:val="normaltextrun"/>
          <w:color w:val="58595A"/>
        </w:rPr>
      </w:pPr>
      <w:r>
        <w:rPr>
          <w:rStyle w:val="normaltextrun"/>
          <w:noProof/>
          <w:color w:val="58595A"/>
        </w:rPr>
        <w:drawing>
          <wp:inline distT="0" distB="0" distL="0" distR="0" wp14:anchorId="54A9D9E3" wp14:editId="33768871">
            <wp:extent cx="2598420" cy="1958340"/>
            <wp:effectExtent l="0" t="0" r="5080" b="0"/>
            <wp:docPr id="2" name="Picture 2" descr="Dana Douglas, outside in the center of a plaza inbetween several high-rise buildings, standing, smiling, holding her arms open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na Douglas, outside in the center of a plaza inbetween several high-rise buildings, standing, smiling, holding her arms open wide"/>
                    <pic:cNvPicPr>
                      <a:picLocks noChangeAspect="1" noChangeArrowheads="1"/>
                    </pic:cNvPicPr>
                  </pic:nvPicPr>
                  <pic:blipFill rotWithShape="1">
                    <a:blip r:embed="rId10">
                      <a:extLst>
                        <a:ext uri="{28A0092B-C50C-407E-A947-70E740481C1C}">
                          <a14:useLocalDpi xmlns:a14="http://schemas.microsoft.com/office/drawing/2010/main" val="0"/>
                        </a:ext>
                      </a:extLst>
                    </a:blip>
                    <a:srcRect l="7004" r="4539"/>
                    <a:stretch/>
                  </pic:blipFill>
                  <pic:spPr bwMode="auto">
                    <a:xfrm>
                      <a:off x="0" y="0"/>
                      <a:ext cx="2598420" cy="1958340"/>
                    </a:xfrm>
                    <a:prstGeom prst="rect">
                      <a:avLst/>
                    </a:prstGeom>
                    <a:noFill/>
                    <a:ln>
                      <a:noFill/>
                    </a:ln>
                    <a:extLst>
                      <a:ext uri="{53640926-AAD7-44D8-BBD7-CCE9431645EC}">
                        <a14:shadowObscured xmlns:a14="http://schemas.microsoft.com/office/drawing/2010/main"/>
                      </a:ext>
                    </a:extLst>
                  </pic:spPr>
                </pic:pic>
              </a:graphicData>
            </a:graphic>
          </wp:inline>
        </w:drawing>
      </w:r>
    </w:p>
    <w:p w14:paraId="45886372" w14:textId="77777777" w:rsidR="00226DD3" w:rsidRDefault="00226DD3" w:rsidP="009977E7">
      <w:pPr>
        <w:rPr>
          <w:rStyle w:val="normaltextrun"/>
          <w:color w:val="58595A"/>
        </w:rPr>
      </w:pPr>
    </w:p>
    <w:p w14:paraId="1DB387E1" w14:textId="62B143F1" w:rsidR="00B46F4C" w:rsidRDefault="00701DD6" w:rsidP="009977E7">
      <w:pPr>
        <w:rPr>
          <w:rStyle w:val="normaltextrun"/>
          <w:color w:val="58595A"/>
        </w:rPr>
      </w:pPr>
      <w:r>
        <w:rPr>
          <w:rStyle w:val="normaltextrun"/>
          <w:color w:val="58595A"/>
        </w:rPr>
        <w:t xml:space="preserve">Over the recent years, donors </w:t>
      </w:r>
      <w:r w:rsidR="00A92149">
        <w:rPr>
          <w:rStyle w:val="normaltextrun"/>
          <w:color w:val="58595A"/>
        </w:rPr>
        <w:t>of</w:t>
      </w:r>
      <w:r>
        <w:rPr>
          <w:rStyle w:val="normaltextrun"/>
          <w:color w:val="58595A"/>
        </w:rPr>
        <w:t xml:space="preserve"> </w:t>
      </w:r>
      <w:r w:rsidR="00D4358B">
        <w:rPr>
          <w:rStyle w:val="normaltextrun"/>
          <w:color w:val="58595A"/>
        </w:rPr>
        <w:t>the Office of Personnel Management’s (OPM)</w:t>
      </w:r>
      <w:r>
        <w:rPr>
          <w:rStyle w:val="normaltextrun"/>
          <w:color w:val="58595A"/>
        </w:rPr>
        <w:t xml:space="preserve"> Combined Federal Campaign (CFC) have given increasingly to charities </w:t>
      </w:r>
      <w:r w:rsidR="00392D40">
        <w:rPr>
          <w:rStyle w:val="normaltextrun"/>
          <w:color w:val="58595A"/>
        </w:rPr>
        <w:t xml:space="preserve">working </w:t>
      </w:r>
      <w:r>
        <w:rPr>
          <w:rStyle w:val="normaltextrun"/>
          <w:color w:val="58595A"/>
        </w:rPr>
        <w:t xml:space="preserve">within causes they care about. </w:t>
      </w:r>
    </w:p>
    <w:p w14:paraId="0B708966" w14:textId="77777777" w:rsidR="00B46F4C" w:rsidRDefault="00B46F4C" w:rsidP="009977E7">
      <w:pPr>
        <w:rPr>
          <w:rStyle w:val="normaltextrun"/>
          <w:color w:val="58595A"/>
        </w:rPr>
      </w:pPr>
    </w:p>
    <w:p w14:paraId="7A55684A" w14:textId="6E336C58" w:rsidR="00226DD3" w:rsidRPr="00226DD3" w:rsidRDefault="00701DD6" w:rsidP="009977E7">
      <w:pPr>
        <w:rPr>
          <w:color w:val="58595A"/>
        </w:rPr>
      </w:pPr>
      <w:r>
        <w:rPr>
          <w:rStyle w:val="normaltextrun"/>
          <w:color w:val="58595A"/>
        </w:rPr>
        <w:t xml:space="preserve">This commitment </w:t>
      </w:r>
      <w:r w:rsidR="00392D40">
        <w:rPr>
          <w:rStyle w:val="normaltextrun"/>
          <w:color w:val="58595A"/>
        </w:rPr>
        <w:t xml:space="preserve">to causes </w:t>
      </w:r>
      <w:r>
        <w:rPr>
          <w:rStyle w:val="normaltextrun"/>
          <w:color w:val="58595A"/>
        </w:rPr>
        <w:t xml:space="preserve">is one of many reasons why the CFC is </w:t>
      </w:r>
      <w:r w:rsidR="00F163FE">
        <w:rPr>
          <w:rStyle w:val="normaltextrun"/>
          <w:color w:val="58595A"/>
        </w:rPr>
        <w:t>continuing with the</w:t>
      </w:r>
      <w:r>
        <w:rPr>
          <w:rStyle w:val="normaltextrun"/>
          <w:color w:val="58595A"/>
        </w:rPr>
        <w:t xml:space="preserve"> Cause of the Week program</w:t>
      </w:r>
      <w:r w:rsidR="00F163FE">
        <w:rPr>
          <w:rStyle w:val="normaltextrun"/>
          <w:color w:val="58595A"/>
        </w:rPr>
        <w:t xml:space="preserve">, which has been implemented </w:t>
      </w:r>
      <w:r w:rsidR="005566C6">
        <w:rPr>
          <w:rStyle w:val="normaltextrun"/>
          <w:color w:val="58595A"/>
        </w:rPr>
        <w:t xml:space="preserve">nationally </w:t>
      </w:r>
      <w:r w:rsidR="00F163FE">
        <w:rPr>
          <w:rStyle w:val="normaltextrun"/>
          <w:color w:val="58595A"/>
        </w:rPr>
        <w:t>since 201</w:t>
      </w:r>
      <w:r w:rsidR="005566C6">
        <w:rPr>
          <w:rStyle w:val="normaltextrun"/>
          <w:color w:val="58595A"/>
        </w:rPr>
        <w:t>7</w:t>
      </w:r>
      <w:r w:rsidR="001E6C1E">
        <w:rPr>
          <w:rStyle w:val="normaltextrun"/>
          <w:color w:val="58595A"/>
        </w:rPr>
        <w:t>. Campaign teams will highlight a di</w:t>
      </w:r>
      <w:r w:rsidR="00D76E54">
        <w:rPr>
          <w:rStyle w:val="normaltextrun"/>
          <w:color w:val="58595A"/>
        </w:rPr>
        <w:t>fferent cause each</w:t>
      </w:r>
      <w:r w:rsidR="001E6C1E">
        <w:rPr>
          <w:rStyle w:val="normaltextrun"/>
          <w:color w:val="58595A"/>
        </w:rPr>
        <w:t xml:space="preserve"> week during</w:t>
      </w:r>
      <w:r>
        <w:rPr>
          <w:rStyle w:val="normaltextrun"/>
          <w:color w:val="58595A"/>
        </w:rPr>
        <w:t xml:space="preserve"> the campaign. </w:t>
      </w:r>
      <w:r w:rsidR="00D76E54">
        <w:rPr>
          <w:rStyle w:val="normaltextrun"/>
          <w:color w:val="58595A"/>
        </w:rPr>
        <w:t>T</w:t>
      </w:r>
      <w:r w:rsidR="00056C8E">
        <w:rPr>
          <w:rStyle w:val="normaltextrun"/>
          <w:color w:val="58595A"/>
        </w:rPr>
        <w:t xml:space="preserve">his year, </w:t>
      </w:r>
      <w:r>
        <w:rPr>
          <w:rStyle w:val="normaltextrun"/>
          <w:color w:val="58595A"/>
        </w:rPr>
        <w:t>16</w:t>
      </w:r>
      <w:r w:rsidR="009977E7">
        <w:rPr>
          <w:rStyle w:val="normaltextrun"/>
          <w:color w:val="58595A"/>
        </w:rPr>
        <w:t> </w:t>
      </w:r>
      <w:r w:rsidR="00056C8E">
        <w:rPr>
          <w:rStyle w:val="normaltextrun"/>
          <w:color w:val="58595A"/>
        </w:rPr>
        <w:t xml:space="preserve">causes will be </w:t>
      </w:r>
      <w:r w:rsidR="00D76E54">
        <w:rPr>
          <w:rStyle w:val="normaltextrun"/>
          <w:color w:val="58595A"/>
        </w:rPr>
        <w:t xml:space="preserve">featured </w:t>
      </w:r>
      <w:r w:rsidR="00056C8E">
        <w:rPr>
          <w:rStyle w:val="normaltextrun"/>
          <w:color w:val="58595A"/>
        </w:rPr>
        <w:t>alongside a set of</w:t>
      </w:r>
      <w:r>
        <w:rPr>
          <w:rStyle w:val="normaltextrun"/>
          <w:color w:val="58595A"/>
        </w:rPr>
        <w:t xml:space="preserve"> </w:t>
      </w:r>
      <w:r w:rsidR="00056C8E">
        <w:rPr>
          <w:rStyle w:val="normaltextrun"/>
          <w:color w:val="58595A"/>
        </w:rPr>
        <w:t xml:space="preserve">weekly </w:t>
      </w:r>
      <w:r w:rsidR="009977E7">
        <w:rPr>
          <w:rStyle w:val="normaltextrun"/>
          <w:color w:val="58595A"/>
        </w:rPr>
        <w:t>cause sub-categories</w:t>
      </w:r>
      <w:r w:rsidR="006A7C15">
        <w:rPr>
          <w:rStyle w:val="normaltextrun"/>
          <w:color w:val="58595A"/>
        </w:rPr>
        <w:t>, all to</w:t>
      </w:r>
      <w:r w:rsidR="009977E7">
        <w:rPr>
          <w:rStyle w:val="normaltextrun"/>
          <w:color w:val="58595A"/>
        </w:rPr>
        <w:t xml:space="preserve"> represent the 25 taxonomy codes</w:t>
      </w:r>
      <w:r w:rsidR="00EB2A2B">
        <w:rPr>
          <w:rStyle w:val="normaltextrun"/>
          <w:color w:val="58595A"/>
        </w:rPr>
        <w:t xml:space="preserve"> </w:t>
      </w:r>
      <w:r w:rsidR="009977E7">
        <w:rPr>
          <w:rStyle w:val="normaltextrun"/>
          <w:color w:val="58595A"/>
        </w:rPr>
        <w:t xml:space="preserve">used by the CFC to distinguish charitable service areas. The program is </w:t>
      </w:r>
      <w:r>
        <w:rPr>
          <w:rStyle w:val="normaltextrun"/>
          <w:color w:val="58595A"/>
        </w:rPr>
        <w:t xml:space="preserve">designed to educate donors </w:t>
      </w:r>
      <w:r w:rsidR="009977E7">
        <w:rPr>
          <w:rStyle w:val="normaltextrun"/>
          <w:color w:val="58595A"/>
        </w:rPr>
        <w:t>about the many important causes the CFC charities represent and to connect donors to their work.</w:t>
      </w:r>
    </w:p>
    <w:p w14:paraId="45AA6E3F" w14:textId="77777777" w:rsidR="00226DD3" w:rsidRDefault="00226DD3" w:rsidP="009977E7">
      <w:pPr>
        <w:rPr>
          <w:rStyle w:val="normaltextrun"/>
          <w:color w:val="58595A"/>
        </w:rPr>
      </w:pPr>
    </w:p>
    <w:p w14:paraId="3B5FB6A8" w14:textId="38844727" w:rsidR="00B46F4C" w:rsidRDefault="00ED7549" w:rsidP="009977E7">
      <w:pPr>
        <w:rPr>
          <w:rStyle w:val="normaltextrun"/>
          <w:color w:val="58595A"/>
        </w:rPr>
      </w:pPr>
      <w:r>
        <w:rPr>
          <w:rStyle w:val="normaltextrun"/>
          <w:color w:val="58595A"/>
        </w:rPr>
        <w:t>H</w:t>
      </w:r>
      <w:r w:rsidR="00B174C3">
        <w:rPr>
          <w:rStyle w:val="normaltextrun"/>
          <w:color w:val="58595A"/>
        </w:rPr>
        <w:t xml:space="preserve">aving variety is important for CFC donors. </w:t>
      </w:r>
      <w:r w:rsidR="00B46F4C">
        <w:rPr>
          <w:rStyle w:val="normaltextrun"/>
          <w:color w:val="58595A"/>
        </w:rPr>
        <w:t>Dana Allen-Douglas, U.S. Internal Revenue Service, sa</w:t>
      </w:r>
      <w:r>
        <w:rPr>
          <w:rStyle w:val="normaltextrun"/>
          <w:color w:val="58595A"/>
        </w:rPr>
        <w:t>id</w:t>
      </w:r>
      <w:r w:rsidR="00B46F4C">
        <w:rPr>
          <w:rStyle w:val="normaltextrun"/>
          <w:color w:val="58595A"/>
        </w:rPr>
        <w:t>, “I am passionate about a variety of causes. Causes that pioneer for equalities. Causes that have multi-faceted initiatives to bring awareness to issues in communities, mental health, physical health, and economics.” Thankfully, the CFC has charities that represent and support all of her causes, and more. “CFC is a one stop shop. It has everything you need and are looking for about charities and causes,” Dana said.</w:t>
      </w:r>
    </w:p>
    <w:p w14:paraId="61EF30EF" w14:textId="77777777" w:rsidR="00B46F4C" w:rsidRDefault="00B46F4C" w:rsidP="009977E7">
      <w:pPr>
        <w:rPr>
          <w:rStyle w:val="normaltextrun"/>
          <w:color w:val="58595A"/>
        </w:rPr>
      </w:pPr>
    </w:p>
    <w:p w14:paraId="1976882F" w14:textId="77777777" w:rsidR="004A4F88" w:rsidRDefault="00B46F4C" w:rsidP="009977E7">
      <w:pPr>
        <w:rPr>
          <w:rFonts w:ascii="Segoe UI" w:hAnsi="Segoe UI" w:cs="Segoe UI"/>
          <w:sz w:val="18"/>
          <w:szCs w:val="18"/>
        </w:rPr>
      </w:pPr>
      <w:r>
        <w:rPr>
          <w:rStyle w:val="normaltextrun"/>
          <w:color w:val="58595A"/>
        </w:rPr>
        <w:t xml:space="preserve">Dana is one of tens of thousands of federal employees and retirees who make up the CFC community, </w:t>
      </w:r>
      <w:r w:rsidR="00FC7259" w:rsidRPr="00FC7259">
        <w:rPr>
          <w:rStyle w:val="normaltextrun"/>
          <w:color w:val="58595A"/>
        </w:rPr>
        <w:t xml:space="preserve">changemakers </w:t>
      </w:r>
      <w:r w:rsidR="00FC7259">
        <w:rPr>
          <w:rStyle w:val="normaltextrun"/>
          <w:color w:val="58595A"/>
        </w:rPr>
        <w:t xml:space="preserve">who are </w:t>
      </w:r>
      <w:r>
        <w:rPr>
          <w:rStyle w:val="normaltextrun"/>
          <w:color w:val="58595A"/>
        </w:rPr>
        <w:t xml:space="preserve">giving to charities to change the world for the better. Being a changemaker is a dimension of who the federal community already is – parents, friends, colleagues, and public servants – changemakers. It’s easy to be a changemaker when you give back through the CFC! </w:t>
      </w:r>
      <w:r w:rsidR="00336E74">
        <w:rPr>
          <w:rStyle w:val="normaltextrun"/>
          <w:color w:val="58595A"/>
        </w:rPr>
        <w:t>The need is greater than ever, e</w:t>
      </w:r>
      <w:r>
        <w:rPr>
          <w:rStyle w:val="normaltextrun"/>
          <w:color w:val="58595A"/>
        </w:rPr>
        <w:t>specially as participating charities help our communities, nation, and world recover from the challenges of the past year and prepare for the new ones</w:t>
      </w:r>
      <w:r w:rsidR="00D4358B">
        <w:rPr>
          <w:rStyle w:val="normaltextrun"/>
          <w:color w:val="58595A"/>
        </w:rPr>
        <w:t>.</w:t>
      </w:r>
    </w:p>
    <w:p w14:paraId="01A25AE1" w14:textId="77777777" w:rsidR="004A4F88" w:rsidRDefault="004A4F88" w:rsidP="004A4F88">
      <w:pPr>
        <w:rPr>
          <w:rStyle w:val="normaltextrun"/>
          <w:color w:val="58595A"/>
        </w:rPr>
      </w:pPr>
    </w:p>
    <w:p w14:paraId="7F729C99" w14:textId="73532F50" w:rsidR="009977E7" w:rsidRDefault="009977E7" w:rsidP="009977E7">
      <w:pPr>
        <w:rPr>
          <w:rFonts w:ascii="Segoe UI" w:hAnsi="Segoe UI" w:cs="Segoe UI"/>
          <w:sz w:val="18"/>
          <w:szCs w:val="18"/>
        </w:rPr>
      </w:pPr>
      <w:r>
        <w:rPr>
          <w:rStyle w:val="normaltextrun"/>
          <w:color w:val="58595A"/>
        </w:rPr>
        <w:t>Whether you care about finding cure</w:t>
      </w:r>
      <w:r w:rsidR="00A2560F">
        <w:rPr>
          <w:rStyle w:val="normaltextrun"/>
          <w:color w:val="58595A"/>
        </w:rPr>
        <w:t>s</w:t>
      </w:r>
      <w:r>
        <w:rPr>
          <w:rStyle w:val="normaltextrun"/>
          <w:color w:val="58595A"/>
        </w:rPr>
        <w:t xml:space="preserve"> for diseases, supporting military families, or promoting equality, the CFC has a charity for any </w:t>
      </w:r>
      <w:proofErr w:type="gramStart"/>
      <w:r>
        <w:rPr>
          <w:rStyle w:val="normaltextrun"/>
          <w:color w:val="58595A"/>
        </w:rPr>
        <w:t>cause</w:t>
      </w:r>
      <w:proofErr w:type="gramEnd"/>
      <w:r>
        <w:rPr>
          <w:rStyle w:val="normaltextrun"/>
          <w:color w:val="58595A"/>
        </w:rPr>
        <w:t xml:space="preserve"> you want to support. </w:t>
      </w:r>
      <w:r w:rsidR="00B46F4C">
        <w:rPr>
          <w:rStyle w:val="normaltextrun"/>
          <w:color w:val="58595A"/>
        </w:rPr>
        <w:t>And if you h</w:t>
      </w:r>
      <w:r>
        <w:rPr>
          <w:rStyle w:val="normaltextrun"/>
          <w:color w:val="58595A"/>
        </w:rPr>
        <w:t>aven’t made up your mi</w:t>
      </w:r>
      <w:r w:rsidR="00B46F4C">
        <w:rPr>
          <w:rStyle w:val="normaltextrun"/>
          <w:color w:val="58595A"/>
        </w:rPr>
        <w:t xml:space="preserve">nd which charity </w:t>
      </w:r>
      <w:r w:rsidR="00B46F4C">
        <w:rPr>
          <w:rStyle w:val="normaltextrun"/>
          <w:color w:val="58595A"/>
        </w:rPr>
        <w:lastRenderedPageBreak/>
        <w:t>to support yet, you are invited to d</w:t>
      </w:r>
      <w:r>
        <w:rPr>
          <w:rStyle w:val="normaltextrun"/>
          <w:color w:val="58595A"/>
        </w:rPr>
        <w:t>iscover some of the wonderful CFC charities through the Virtual Charity Fair on the CFC website to </w:t>
      </w:r>
      <w:hyperlink r:id="rId11" w:tgtFrame="_blank" w:tooltip="official Combined Federal Campaign website, Virtual Videos page" w:history="1">
        <w:r w:rsidRPr="00701DD6">
          <w:rPr>
            <w:rStyle w:val="normaltextrun"/>
            <w:b/>
            <w:bCs/>
            <w:color w:val="003479" w:themeColor="text2"/>
            <w:u w:val="single"/>
          </w:rPr>
          <w:t>watch videos</w:t>
        </w:r>
      </w:hyperlink>
      <w:r w:rsidRPr="00701DD6">
        <w:rPr>
          <w:rStyle w:val="normaltextrun"/>
          <w:color w:val="58595A"/>
        </w:rPr>
        <w:t> and </w:t>
      </w:r>
      <w:hyperlink r:id="rId12" w:tgtFrame="_blank" w:tooltip="official Combined Federal Campaign website, Charity Stories page" w:history="1">
        <w:r w:rsidRPr="00701DD6">
          <w:rPr>
            <w:rStyle w:val="normaltextrun"/>
            <w:b/>
            <w:bCs/>
            <w:color w:val="003479" w:themeColor="text2"/>
            <w:u w:val="single"/>
          </w:rPr>
          <w:t>read success stories</w:t>
        </w:r>
      </w:hyperlink>
      <w:r>
        <w:rPr>
          <w:rStyle w:val="normaltextrun"/>
          <w:color w:val="58595A"/>
        </w:rPr>
        <w:t xml:space="preserve"> about the </w:t>
      </w:r>
      <w:r w:rsidR="00B46F4C">
        <w:rPr>
          <w:rStyle w:val="normaltextrun"/>
          <w:color w:val="58595A"/>
        </w:rPr>
        <w:t xml:space="preserve">beneficiaries </w:t>
      </w:r>
      <w:r>
        <w:rPr>
          <w:rStyle w:val="normaltextrun"/>
          <w:color w:val="58595A"/>
        </w:rPr>
        <w:t xml:space="preserve">who have </w:t>
      </w:r>
      <w:r w:rsidR="00B46F4C">
        <w:rPr>
          <w:rStyle w:val="normaltextrun"/>
          <w:color w:val="58595A"/>
        </w:rPr>
        <w:t>had their lives changed thanks to federal donors like you.</w:t>
      </w:r>
    </w:p>
    <w:p w14:paraId="6AEE942A" w14:textId="77777777" w:rsidR="009977E7" w:rsidRDefault="009977E7" w:rsidP="009977E7">
      <w:pPr>
        <w:rPr>
          <w:rFonts w:ascii="Segoe UI" w:hAnsi="Segoe UI" w:cs="Segoe UI"/>
          <w:sz w:val="18"/>
          <w:szCs w:val="18"/>
        </w:rPr>
      </w:pPr>
      <w:r>
        <w:rPr>
          <w:rStyle w:val="eop"/>
          <w:color w:val="58595B"/>
        </w:rPr>
        <w:t> </w:t>
      </w:r>
    </w:p>
    <w:p w14:paraId="5DB6FAEE" w14:textId="77D0E0EB" w:rsidR="00150D73" w:rsidRPr="00B46F4C" w:rsidRDefault="009977E7" w:rsidP="009977E7">
      <w:pPr>
        <w:rPr>
          <w:rFonts w:ascii="Segoe UI" w:hAnsi="Segoe UI" w:cs="Segoe UI"/>
          <w:sz w:val="18"/>
          <w:szCs w:val="18"/>
        </w:rPr>
      </w:pPr>
      <w:r>
        <w:rPr>
          <w:rStyle w:val="normaltextrun"/>
          <w:color w:val="58595A"/>
        </w:rPr>
        <w:t>You can give to the charities you care about through payroll dedu</w:t>
      </w:r>
      <w:r w:rsidR="00D4358B">
        <w:rPr>
          <w:rStyle w:val="normaltextrun"/>
          <w:color w:val="58595A"/>
        </w:rPr>
        <w:t>ction, sign-up to volunteer, and be the face of change today</w:t>
      </w:r>
      <w:r w:rsidR="0065289A">
        <w:rPr>
          <w:rStyle w:val="normaltextrun"/>
          <w:color w:val="58595A"/>
        </w:rPr>
        <w:t>. Visit</w:t>
      </w:r>
      <w:r w:rsidR="00D4358B">
        <w:rPr>
          <w:rStyle w:val="normaltextrun"/>
          <w:color w:val="58595A"/>
        </w:rPr>
        <w:t xml:space="preserve"> GiveCFC.org. </w:t>
      </w:r>
    </w:p>
    <w:sectPr w:rsidR="00150D73" w:rsidRPr="00B46F4C" w:rsidSect="003D369D">
      <w:headerReference w:type="first" r:id="rId13"/>
      <w:footerReference w:type="first" r:id="rId14"/>
      <w:pgSz w:w="12240" w:h="15840"/>
      <w:pgMar w:top="3024" w:right="994" w:bottom="1440" w:left="806" w:header="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1E6F" w14:textId="77777777" w:rsidR="00517666" w:rsidRDefault="00517666" w:rsidP="00525B25">
      <w:r>
        <w:separator/>
      </w:r>
    </w:p>
  </w:endnote>
  <w:endnote w:type="continuationSeparator" w:id="0">
    <w:p w14:paraId="5870A769" w14:textId="77777777" w:rsidR="00517666" w:rsidRDefault="00517666"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2FD9" w14:textId="77777777" w:rsidR="001349CA" w:rsidRDefault="00FB758E" w:rsidP="003D369D">
    <w:pPr>
      <w:autoSpaceDE w:val="0"/>
      <w:autoSpaceDN w:val="0"/>
      <w:adjustRightInd w:val="0"/>
      <w:ind w:left="-90" w:right="990" w:firstLine="90"/>
      <w:jc w:val="right"/>
    </w:pPr>
    <w:r>
      <w:rPr>
        <w:noProof/>
      </w:rPr>
      <w:drawing>
        <wp:inline distT="0" distB="0" distL="0" distR="0" wp14:anchorId="58CF4F99" wp14:editId="7C3B7D24">
          <wp:extent cx="5298845" cy="602615"/>
          <wp:effectExtent l="0" t="0" r="0" b="0"/>
          <wp:docPr id="5" name="Picture 5" descr="Footer Tagline&#10;&#10;60 Years of Giving, CFC Blue Star Logo, Donate Today at givecf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oter Tagline&#10;&#10;60 Years of Giving, CFC Blue Star Logo, Donate Today at givecfc.org"/>
                  <pic:cNvPicPr/>
                </pic:nvPicPr>
                <pic:blipFill>
                  <a:blip r:embed="rId1"/>
                  <a:stretch>
                    <a:fillRect/>
                  </a:stretch>
                </pic:blipFill>
                <pic:spPr>
                  <a:xfrm>
                    <a:off x="0" y="0"/>
                    <a:ext cx="5656780" cy="643321"/>
                  </a:xfrm>
                  <a:prstGeom prst="rect">
                    <a:avLst/>
                  </a:prstGeom>
                </pic:spPr>
              </pic:pic>
            </a:graphicData>
          </a:graphic>
        </wp:inline>
      </w:drawing>
    </w:r>
    <w:r w:rsidR="001349C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9A9D" w14:textId="77777777" w:rsidR="00517666" w:rsidRDefault="00517666" w:rsidP="00525B25">
      <w:r>
        <w:separator/>
      </w:r>
    </w:p>
  </w:footnote>
  <w:footnote w:type="continuationSeparator" w:id="0">
    <w:p w14:paraId="5ED07BAD" w14:textId="77777777" w:rsidR="00517666" w:rsidRDefault="00517666"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2841" w14:textId="77777777" w:rsidR="00491D13" w:rsidRDefault="002C4D62" w:rsidP="002C4D62">
    <w:pPr>
      <w:pStyle w:val="Header"/>
      <w:ind w:left="-1080"/>
    </w:pPr>
    <w:r w:rsidRPr="002C4D62">
      <w:rPr>
        <w:sz w:val="10"/>
        <w:szCs w:val="10"/>
      </w:rPr>
      <w:br/>
    </w:r>
  </w:p>
  <w:p w14:paraId="2BC2036E" w14:textId="77777777" w:rsidR="002C4D62" w:rsidRDefault="00FB758E" w:rsidP="00FB758E">
    <w:pPr>
      <w:pStyle w:val="Header"/>
      <w:ind w:left="-270"/>
    </w:pPr>
    <w:r>
      <w:rPr>
        <w:noProof/>
      </w:rPr>
      <w:drawing>
        <wp:inline distT="0" distB="0" distL="0" distR="0" wp14:anchorId="65358CB0" wp14:editId="247806FB">
          <wp:extent cx="6065821" cy="1455538"/>
          <wp:effectExtent l="0" t="0" r="5080" b="5080"/>
          <wp:docPr id="4" name="Picture 4"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ou Can Be the Face of Change, CFC Star Logo"/>
                  <pic:cNvPicPr/>
                </pic:nvPicPr>
                <pic:blipFill>
                  <a:blip r:embed="rId1"/>
                  <a:stretch>
                    <a:fillRect/>
                  </a:stretch>
                </pic:blipFill>
                <pic:spPr>
                  <a:xfrm>
                    <a:off x="0" y="0"/>
                    <a:ext cx="6191687" cy="1485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7"/>
    <w:rsid w:val="00000365"/>
    <w:rsid w:val="00056C8E"/>
    <w:rsid w:val="000626D7"/>
    <w:rsid w:val="00070F10"/>
    <w:rsid w:val="00094E92"/>
    <w:rsid w:val="000B0313"/>
    <w:rsid w:val="000E6A22"/>
    <w:rsid w:val="0011201A"/>
    <w:rsid w:val="00124611"/>
    <w:rsid w:val="001349CA"/>
    <w:rsid w:val="00150D73"/>
    <w:rsid w:val="001618E3"/>
    <w:rsid w:val="00186E12"/>
    <w:rsid w:val="001A0C84"/>
    <w:rsid w:val="001C22E7"/>
    <w:rsid w:val="001E6C1E"/>
    <w:rsid w:val="00226DD3"/>
    <w:rsid w:val="00231142"/>
    <w:rsid w:val="00242250"/>
    <w:rsid w:val="002538FF"/>
    <w:rsid w:val="00293BB1"/>
    <w:rsid w:val="002B43E7"/>
    <w:rsid w:val="002C4D62"/>
    <w:rsid w:val="002E04DF"/>
    <w:rsid w:val="002F7BB8"/>
    <w:rsid w:val="003327A1"/>
    <w:rsid w:val="00336E74"/>
    <w:rsid w:val="00352290"/>
    <w:rsid w:val="00353AB0"/>
    <w:rsid w:val="00380E50"/>
    <w:rsid w:val="00392D40"/>
    <w:rsid w:val="00393F66"/>
    <w:rsid w:val="00396DE5"/>
    <w:rsid w:val="003D369D"/>
    <w:rsid w:val="003E1F20"/>
    <w:rsid w:val="00424927"/>
    <w:rsid w:val="00424F6D"/>
    <w:rsid w:val="00431464"/>
    <w:rsid w:val="00461161"/>
    <w:rsid w:val="00491D13"/>
    <w:rsid w:val="00497D46"/>
    <w:rsid w:val="004A4F88"/>
    <w:rsid w:val="004B3C82"/>
    <w:rsid w:val="004D49C0"/>
    <w:rsid w:val="004D6EF4"/>
    <w:rsid w:val="004E3417"/>
    <w:rsid w:val="004E78F8"/>
    <w:rsid w:val="004F335C"/>
    <w:rsid w:val="004F6CDD"/>
    <w:rsid w:val="00501183"/>
    <w:rsid w:val="00505186"/>
    <w:rsid w:val="00517666"/>
    <w:rsid w:val="00520A33"/>
    <w:rsid w:val="00525B25"/>
    <w:rsid w:val="00535758"/>
    <w:rsid w:val="005566C6"/>
    <w:rsid w:val="00557617"/>
    <w:rsid w:val="00576444"/>
    <w:rsid w:val="005B1894"/>
    <w:rsid w:val="005C1193"/>
    <w:rsid w:val="005F5C21"/>
    <w:rsid w:val="006049F6"/>
    <w:rsid w:val="00622310"/>
    <w:rsid w:val="006250FF"/>
    <w:rsid w:val="0065289A"/>
    <w:rsid w:val="00663513"/>
    <w:rsid w:val="00677F77"/>
    <w:rsid w:val="006A7C15"/>
    <w:rsid w:val="006B1762"/>
    <w:rsid w:val="00701DD6"/>
    <w:rsid w:val="00721C0A"/>
    <w:rsid w:val="00761E3A"/>
    <w:rsid w:val="007B6370"/>
    <w:rsid w:val="007E59CF"/>
    <w:rsid w:val="007F2B63"/>
    <w:rsid w:val="00811596"/>
    <w:rsid w:val="00855A14"/>
    <w:rsid w:val="0088564A"/>
    <w:rsid w:val="00895F72"/>
    <w:rsid w:val="008D56BF"/>
    <w:rsid w:val="00900EFD"/>
    <w:rsid w:val="00905F2D"/>
    <w:rsid w:val="009318E1"/>
    <w:rsid w:val="0094244C"/>
    <w:rsid w:val="009558FD"/>
    <w:rsid w:val="009816A5"/>
    <w:rsid w:val="009977E7"/>
    <w:rsid w:val="009A2085"/>
    <w:rsid w:val="009C1E58"/>
    <w:rsid w:val="009C5886"/>
    <w:rsid w:val="009F182E"/>
    <w:rsid w:val="00A006A3"/>
    <w:rsid w:val="00A127D1"/>
    <w:rsid w:val="00A15A16"/>
    <w:rsid w:val="00A2560F"/>
    <w:rsid w:val="00A26F94"/>
    <w:rsid w:val="00A27F2F"/>
    <w:rsid w:val="00A45D72"/>
    <w:rsid w:val="00A62D28"/>
    <w:rsid w:val="00A92149"/>
    <w:rsid w:val="00AA1D1A"/>
    <w:rsid w:val="00AB3493"/>
    <w:rsid w:val="00AC09B8"/>
    <w:rsid w:val="00AF6BD2"/>
    <w:rsid w:val="00B174C3"/>
    <w:rsid w:val="00B34057"/>
    <w:rsid w:val="00B46F4C"/>
    <w:rsid w:val="00B56219"/>
    <w:rsid w:val="00B8525A"/>
    <w:rsid w:val="00B9273F"/>
    <w:rsid w:val="00BB1D96"/>
    <w:rsid w:val="00BF014A"/>
    <w:rsid w:val="00C15474"/>
    <w:rsid w:val="00C756A6"/>
    <w:rsid w:val="00C7724A"/>
    <w:rsid w:val="00CB3E7A"/>
    <w:rsid w:val="00CC0836"/>
    <w:rsid w:val="00CC2613"/>
    <w:rsid w:val="00CF26D1"/>
    <w:rsid w:val="00D1531B"/>
    <w:rsid w:val="00D25EA4"/>
    <w:rsid w:val="00D4358B"/>
    <w:rsid w:val="00D76E54"/>
    <w:rsid w:val="00DC22AE"/>
    <w:rsid w:val="00DC257E"/>
    <w:rsid w:val="00DF1B1A"/>
    <w:rsid w:val="00DF1F53"/>
    <w:rsid w:val="00E01D4F"/>
    <w:rsid w:val="00E04476"/>
    <w:rsid w:val="00E43018"/>
    <w:rsid w:val="00E51E9B"/>
    <w:rsid w:val="00E63868"/>
    <w:rsid w:val="00E949BC"/>
    <w:rsid w:val="00EB2A2B"/>
    <w:rsid w:val="00ED7549"/>
    <w:rsid w:val="00EE61F9"/>
    <w:rsid w:val="00EF3C8C"/>
    <w:rsid w:val="00F10FA8"/>
    <w:rsid w:val="00F163FE"/>
    <w:rsid w:val="00F21437"/>
    <w:rsid w:val="00F25768"/>
    <w:rsid w:val="00F34A32"/>
    <w:rsid w:val="00FA60AD"/>
    <w:rsid w:val="00FB758E"/>
    <w:rsid w:val="00FC7259"/>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D1FE9"/>
  <w15:docId w15:val="{3ABBCA44-8494-4211-B107-08718087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226DD3"/>
    <w:pPr>
      <w:keepNext/>
      <w:keepLines/>
      <w:outlineLvl w:val="0"/>
    </w:pPr>
    <w:rPr>
      <w:rFonts w:eastAsiaTheme="majorEastAsia"/>
      <w:b/>
      <w:color w:val="58595A"/>
      <w:sz w:val="40"/>
      <w:szCs w:val="40"/>
    </w:rPr>
  </w:style>
  <w:style w:type="paragraph" w:styleId="Heading2">
    <w:name w:val="heading 2"/>
    <w:basedOn w:val="Normal"/>
    <w:next w:val="Normal"/>
    <w:link w:val="Heading2Char"/>
    <w:uiPriority w:val="9"/>
    <w:unhideWhenUsed/>
    <w:qFormat/>
    <w:rsid w:val="00501183"/>
    <w:pPr>
      <w:keepNext/>
      <w:keepLines/>
      <w:spacing w:before="40"/>
      <w:outlineLvl w:val="1"/>
    </w:pPr>
    <w:rPr>
      <w:rFonts w:eastAsiaTheme="majorEastAsia"/>
      <w:b/>
      <w:color w:val="18677A" w:themeColor="accent1" w:themeShade="BF"/>
      <w:sz w:val="24"/>
      <w:szCs w:val="26"/>
    </w:rPr>
  </w:style>
  <w:style w:type="paragraph" w:styleId="Heading3">
    <w:name w:val="heading 3"/>
    <w:basedOn w:val="Normal"/>
    <w:next w:val="Normal"/>
    <w:link w:val="Heading3Char"/>
    <w:uiPriority w:val="9"/>
    <w:unhideWhenUsed/>
    <w:qFormat/>
    <w:rsid w:val="009318E1"/>
    <w:pPr>
      <w:keepNext/>
      <w:keepLines/>
      <w:spacing w:before="40"/>
      <w:outlineLvl w:val="2"/>
    </w:pPr>
    <w:rPr>
      <w:rFonts w:eastAsia="MS PGothic"/>
      <w:b/>
      <w:color w:val="58595B"/>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uiPriority w:val="99"/>
    <w:unhideWhenUsed/>
    <w:qFormat/>
    <w:rsid w:val="00461161"/>
    <w:rPr>
      <w:b/>
      <w:color w:val="003479" w:themeColor="text2"/>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226DD3"/>
    <w:rPr>
      <w:rFonts w:ascii="Arial" w:eastAsiaTheme="majorEastAsia" w:hAnsi="Arial" w:cs="Arial"/>
      <w:b/>
      <w:color w:val="58595A"/>
      <w:sz w:val="40"/>
      <w:szCs w:val="40"/>
    </w:rPr>
  </w:style>
  <w:style w:type="character" w:customStyle="1" w:styleId="Heading2Char">
    <w:name w:val="Heading 2 Char"/>
    <w:basedOn w:val="DefaultParagraphFont"/>
    <w:link w:val="Heading2"/>
    <w:uiPriority w:val="9"/>
    <w:rsid w:val="00501183"/>
    <w:rPr>
      <w:rFonts w:ascii="Arial" w:eastAsiaTheme="majorEastAsia" w:hAnsi="Arial" w:cs="Arial"/>
      <w:b/>
      <w:color w:val="18677A" w:themeColor="accent1" w:themeShade="BF"/>
      <w:sz w:val="24"/>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9318E1"/>
    <w:pPr>
      <w:numPr>
        <w:numId w:val="2"/>
      </w:numPr>
      <w:spacing w:after="60"/>
    </w:pPr>
    <w:rPr>
      <w:rFonts w:eastAsia="Arial"/>
      <w:noProof/>
    </w:r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9318E1"/>
    <w:pPr>
      <w:spacing w:after="120"/>
    </w:pPr>
    <w:rPr>
      <w:rFonts w:eastAsia="MS PGothic"/>
      <w:color w:val="58595B"/>
      <w:spacing w:val="-10"/>
      <w:kern w:val="28"/>
      <w:sz w:val="40"/>
      <w:szCs w:val="56"/>
    </w:rPr>
  </w:style>
  <w:style w:type="character" w:customStyle="1" w:styleId="TitleChar">
    <w:name w:val="Title Char"/>
    <w:basedOn w:val="DefaultParagraphFont"/>
    <w:link w:val="Title"/>
    <w:uiPriority w:val="10"/>
    <w:rsid w:val="009318E1"/>
    <w:rPr>
      <w:rFonts w:ascii="Arial" w:eastAsia="MS PGothic" w:hAnsi="Arial" w:cs="Arial"/>
      <w:color w:val="58595B"/>
      <w:spacing w:val="-10"/>
      <w:kern w:val="28"/>
      <w:sz w:val="40"/>
      <w:szCs w:val="56"/>
    </w:rPr>
  </w:style>
  <w:style w:type="character" w:customStyle="1" w:styleId="Heading3Char">
    <w:name w:val="Heading 3 Char"/>
    <w:basedOn w:val="DefaultParagraphFont"/>
    <w:link w:val="Heading3"/>
    <w:uiPriority w:val="9"/>
    <w:rsid w:val="009318E1"/>
    <w:rPr>
      <w:rFonts w:ascii="Arial" w:eastAsia="MS PGothic" w:hAnsi="Arial" w:cs="Arial"/>
      <w:b/>
      <w:color w:val="58595B"/>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461161"/>
    <w:rPr>
      <w:rFonts w:asciiTheme="minorHAnsi" w:hAnsiTheme="minorHAnsi"/>
      <w:b/>
      <w:color w:val="58595B" w:themeColor="text1"/>
      <w:sz w:val="22"/>
      <w:u w:val="single"/>
    </w:rPr>
  </w:style>
  <w:style w:type="paragraph" w:customStyle="1" w:styleId="paragraph">
    <w:name w:val="paragraph"/>
    <w:basedOn w:val="Normal"/>
    <w:rsid w:val="00997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77E7"/>
  </w:style>
  <w:style w:type="character" w:customStyle="1" w:styleId="eop">
    <w:name w:val="eop"/>
    <w:basedOn w:val="DefaultParagraphFont"/>
    <w:rsid w:val="0099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74229">
      <w:bodyDiv w:val="1"/>
      <w:marLeft w:val="0"/>
      <w:marRight w:val="0"/>
      <w:marTop w:val="0"/>
      <w:marBottom w:val="0"/>
      <w:divBdr>
        <w:top w:val="none" w:sz="0" w:space="0" w:color="auto"/>
        <w:left w:val="none" w:sz="0" w:space="0" w:color="auto"/>
        <w:bottom w:val="none" w:sz="0" w:space="0" w:color="auto"/>
        <w:right w:val="none" w:sz="0" w:space="0" w:color="auto"/>
      </w:divBdr>
      <w:divsChild>
        <w:div w:id="557740196">
          <w:marLeft w:val="0"/>
          <w:marRight w:val="0"/>
          <w:marTop w:val="0"/>
          <w:marBottom w:val="0"/>
          <w:divBdr>
            <w:top w:val="none" w:sz="0" w:space="0" w:color="auto"/>
            <w:left w:val="none" w:sz="0" w:space="0" w:color="auto"/>
            <w:bottom w:val="none" w:sz="0" w:space="0" w:color="auto"/>
            <w:right w:val="none" w:sz="0" w:space="0" w:color="auto"/>
          </w:divBdr>
        </w:div>
        <w:div w:id="2041315388">
          <w:marLeft w:val="0"/>
          <w:marRight w:val="0"/>
          <w:marTop w:val="0"/>
          <w:marBottom w:val="0"/>
          <w:divBdr>
            <w:top w:val="none" w:sz="0" w:space="0" w:color="auto"/>
            <w:left w:val="none" w:sz="0" w:space="0" w:color="auto"/>
            <w:bottom w:val="none" w:sz="0" w:space="0" w:color="auto"/>
            <w:right w:val="none" w:sz="0" w:space="0" w:color="auto"/>
          </w:divBdr>
        </w:div>
        <w:div w:id="2111775221">
          <w:marLeft w:val="0"/>
          <w:marRight w:val="0"/>
          <w:marTop w:val="0"/>
          <w:marBottom w:val="0"/>
          <w:divBdr>
            <w:top w:val="none" w:sz="0" w:space="0" w:color="auto"/>
            <w:left w:val="none" w:sz="0" w:space="0" w:color="auto"/>
            <w:bottom w:val="none" w:sz="0" w:space="0" w:color="auto"/>
            <w:right w:val="none" w:sz="0" w:space="0" w:color="auto"/>
          </w:divBdr>
        </w:div>
        <w:div w:id="1356347479">
          <w:marLeft w:val="0"/>
          <w:marRight w:val="0"/>
          <w:marTop w:val="0"/>
          <w:marBottom w:val="0"/>
          <w:divBdr>
            <w:top w:val="none" w:sz="0" w:space="0" w:color="auto"/>
            <w:left w:val="none" w:sz="0" w:space="0" w:color="auto"/>
            <w:bottom w:val="none" w:sz="0" w:space="0" w:color="auto"/>
            <w:right w:val="none" w:sz="0" w:space="0" w:color="auto"/>
          </w:divBdr>
        </w:div>
        <w:div w:id="1930774154">
          <w:marLeft w:val="0"/>
          <w:marRight w:val="0"/>
          <w:marTop w:val="0"/>
          <w:marBottom w:val="0"/>
          <w:divBdr>
            <w:top w:val="none" w:sz="0" w:space="0" w:color="auto"/>
            <w:left w:val="none" w:sz="0" w:space="0" w:color="auto"/>
            <w:bottom w:val="none" w:sz="0" w:space="0" w:color="auto"/>
            <w:right w:val="none" w:sz="0" w:space="0" w:color="auto"/>
          </w:divBdr>
        </w:div>
        <w:div w:id="732311322">
          <w:marLeft w:val="0"/>
          <w:marRight w:val="0"/>
          <w:marTop w:val="0"/>
          <w:marBottom w:val="0"/>
          <w:divBdr>
            <w:top w:val="none" w:sz="0" w:space="0" w:color="auto"/>
            <w:left w:val="none" w:sz="0" w:space="0" w:color="auto"/>
            <w:bottom w:val="none" w:sz="0" w:space="0" w:color="auto"/>
            <w:right w:val="none" w:sz="0" w:space="0" w:color="auto"/>
          </w:divBdr>
        </w:div>
        <w:div w:id="33428086">
          <w:marLeft w:val="0"/>
          <w:marRight w:val="0"/>
          <w:marTop w:val="0"/>
          <w:marBottom w:val="0"/>
          <w:divBdr>
            <w:top w:val="none" w:sz="0" w:space="0" w:color="auto"/>
            <w:left w:val="none" w:sz="0" w:space="0" w:color="auto"/>
            <w:bottom w:val="none" w:sz="0" w:space="0" w:color="auto"/>
            <w:right w:val="none" w:sz="0" w:space="0" w:color="auto"/>
          </w:divBdr>
        </w:div>
        <w:div w:id="1466966061">
          <w:marLeft w:val="0"/>
          <w:marRight w:val="0"/>
          <w:marTop w:val="0"/>
          <w:marBottom w:val="0"/>
          <w:divBdr>
            <w:top w:val="none" w:sz="0" w:space="0" w:color="auto"/>
            <w:left w:val="none" w:sz="0" w:space="0" w:color="auto"/>
            <w:bottom w:val="none" w:sz="0" w:space="0" w:color="auto"/>
            <w:right w:val="none" w:sz="0" w:space="0" w:color="auto"/>
          </w:divBdr>
        </w:div>
        <w:div w:id="1764185239">
          <w:marLeft w:val="0"/>
          <w:marRight w:val="0"/>
          <w:marTop w:val="0"/>
          <w:marBottom w:val="0"/>
          <w:divBdr>
            <w:top w:val="none" w:sz="0" w:space="0" w:color="auto"/>
            <w:left w:val="none" w:sz="0" w:space="0" w:color="auto"/>
            <w:bottom w:val="none" w:sz="0" w:space="0" w:color="auto"/>
            <w:right w:val="none" w:sz="0" w:space="0" w:color="auto"/>
          </w:divBdr>
        </w:div>
        <w:div w:id="870194248">
          <w:marLeft w:val="0"/>
          <w:marRight w:val="0"/>
          <w:marTop w:val="0"/>
          <w:marBottom w:val="0"/>
          <w:divBdr>
            <w:top w:val="none" w:sz="0" w:space="0" w:color="auto"/>
            <w:left w:val="none" w:sz="0" w:space="0" w:color="auto"/>
            <w:bottom w:val="none" w:sz="0" w:space="0" w:color="auto"/>
            <w:right w:val="none" w:sz="0" w:space="0" w:color="auto"/>
          </w:divBdr>
        </w:div>
        <w:div w:id="188762714">
          <w:marLeft w:val="0"/>
          <w:marRight w:val="0"/>
          <w:marTop w:val="0"/>
          <w:marBottom w:val="0"/>
          <w:divBdr>
            <w:top w:val="none" w:sz="0" w:space="0" w:color="auto"/>
            <w:left w:val="none" w:sz="0" w:space="0" w:color="auto"/>
            <w:bottom w:val="none" w:sz="0" w:space="0" w:color="auto"/>
            <w:right w:val="none" w:sz="0" w:space="0" w:color="auto"/>
          </w:divBdr>
        </w:div>
        <w:div w:id="219176386">
          <w:marLeft w:val="0"/>
          <w:marRight w:val="0"/>
          <w:marTop w:val="0"/>
          <w:marBottom w:val="0"/>
          <w:divBdr>
            <w:top w:val="none" w:sz="0" w:space="0" w:color="auto"/>
            <w:left w:val="none" w:sz="0" w:space="0" w:color="auto"/>
            <w:bottom w:val="none" w:sz="0" w:space="0" w:color="auto"/>
            <w:right w:val="none" w:sz="0" w:space="0" w:color="auto"/>
          </w:divBdr>
        </w:div>
        <w:div w:id="21184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ivecfc.org/charity-sto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vecfc.org/virtual-video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jacobsen\Downloads\2021%20CFC%20Document%20Template_NCA.dotx" TargetMode="External"/></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3" ma:contentTypeDescription="Create a new document." ma:contentTypeScope="" ma:versionID="def06506e8b1df0a5ca2d53ad792b139">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6b6c10766e53404ee9c515e06e391eb4"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9207A46B-6D96-45A8-A8FC-E9B574864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C:\Users\natalie.jacobsen\Downloads\2021 CFC Document Template_NCA.dotx</Template>
  <TotalTime>2</TotalTime>
  <Pages>2</Pages>
  <Words>464</Words>
  <Characters>2305</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Giving for a Cause through the CFC</vt:lpstr>
    </vt:vector>
  </TitlesOfParts>
  <Manager/>
  <Company>Combined Federal Campaign</Company>
  <LinksUpToDate>false</LinksUpToDate>
  <CharactersWithSpaces>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for a Cause through the CFC</dc:title>
  <dc:subject>Giving for a Cause through the CFC</dc:subject>
  <dc:creator>Combined Federal Campaign</dc:creator>
  <cp:keywords>Combined Federal Campaign, Advertorial</cp:keywords>
  <dc:description/>
  <cp:lastModifiedBy>*</cp:lastModifiedBy>
  <cp:revision>6</cp:revision>
  <dcterms:created xsi:type="dcterms:W3CDTF">2021-09-10T14:05:00Z</dcterms:created>
  <dcterms:modified xsi:type="dcterms:W3CDTF">2021-09-10T14:29:00Z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